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9FCDB" w14:textId="12711623" w:rsidR="0032211B" w:rsidRDefault="00657283" w:rsidP="005A7AE0">
      <w:pPr>
        <w:spacing w:after="0" w:line="240" w:lineRule="auto"/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 xml:space="preserve">Concept Note </w:t>
      </w:r>
      <w:r w:rsidR="0032211B" w:rsidRPr="00933028">
        <w:rPr>
          <w:rFonts w:ascii="Franklin Gothic Book" w:hAnsi="Franklin Gothic Book"/>
          <w:b/>
        </w:rPr>
        <w:t>for Protection</w:t>
      </w:r>
      <w:r w:rsidR="00793D42">
        <w:rPr>
          <w:rFonts w:ascii="Franklin Gothic Book" w:hAnsi="Franklin Gothic Book"/>
          <w:b/>
        </w:rPr>
        <w:t xml:space="preserve"> Issue Mapping and Position Paper</w:t>
      </w:r>
    </w:p>
    <w:p w14:paraId="13DA6698" w14:textId="7FC99A65" w:rsidR="005A7AE0" w:rsidRDefault="005A7AE0" w:rsidP="005A7AE0">
      <w:pPr>
        <w:spacing w:after="0" w:line="240" w:lineRule="auto"/>
        <w:jc w:val="center"/>
        <w:rPr>
          <w:rFonts w:ascii="Franklin Gothic Book" w:hAnsi="Franklin Gothic Book"/>
          <w:b/>
        </w:rPr>
      </w:pPr>
      <w:r w:rsidRPr="00933028">
        <w:rPr>
          <w:rFonts w:ascii="Franklin Gothic Book" w:hAnsi="Franklin Gothic Book"/>
          <w:b/>
        </w:rPr>
        <w:t>INEE Advocacy Working Group</w:t>
      </w:r>
    </w:p>
    <w:p w14:paraId="74352214" w14:textId="6F43D080" w:rsidR="001266B1" w:rsidRPr="00933028" w:rsidRDefault="001266B1" w:rsidP="001266B1">
      <w:pPr>
        <w:spacing w:after="0" w:line="240" w:lineRule="auto"/>
        <w:rPr>
          <w:rFonts w:ascii="Franklin Gothic Book" w:hAnsi="Franklin Gothic Book"/>
          <w:b/>
        </w:rPr>
      </w:pPr>
    </w:p>
    <w:p w14:paraId="07AB7E61" w14:textId="154B5A22" w:rsidR="0075626A" w:rsidRPr="005A7AE0" w:rsidRDefault="0049795B">
      <w:pPr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PURPOSE</w:t>
      </w:r>
    </w:p>
    <w:p w14:paraId="2139A852" w14:textId="21B40E18" w:rsidR="0075626A" w:rsidRPr="0075626A" w:rsidRDefault="005A7AE0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B</w:t>
      </w:r>
      <w:r w:rsidR="0075626A" w:rsidRPr="0075626A">
        <w:rPr>
          <w:rFonts w:ascii="Franklin Gothic Book" w:hAnsi="Franklin Gothic Book"/>
        </w:rPr>
        <w:t xml:space="preserve">uild a collaborative </w:t>
      </w:r>
      <w:r w:rsidR="0075626A">
        <w:rPr>
          <w:rFonts w:ascii="Franklin Gothic Book" w:hAnsi="Franklin Gothic Book"/>
        </w:rPr>
        <w:t xml:space="preserve">understanding of </w:t>
      </w:r>
      <w:r w:rsidR="00B20466">
        <w:rPr>
          <w:rFonts w:ascii="Franklin Gothic Book" w:hAnsi="Franklin Gothic Book"/>
        </w:rPr>
        <w:t>the protective role</w:t>
      </w:r>
      <w:r>
        <w:rPr>
          <w:rFonts w:ascii="Franklin Gothic Book" w:hAnsi="Franklin Gothic Book"/>
        </w:rPr>
        <w:t xml:space="preserve"> </w:t>
      </w:r>
      <w:r w:rsidR="00B20466">
        <w:rPr>
          <w:rFonts w:ascii="Franklin Gothic Book" w:hAnsi="Franklin Gothic Book"/>
        </w:rPr>
        <w:t xml:space="preserve">of </w:t>
      </w:r>
      <w:r>
        <w:rPr>
          <w:rFonts w:ascii="Franklin Gothic Book" w:hAnsi="Franklin Gothic Book"/>
        </w:rPr>
        <w:t xml:space="preserve">in education in emergencies for INEE </w:t>
      </w:r>
      <w:r w:rsidR="00793D42">
        <w:rPr>
          <w:rFonts w:ascii="Franklin Gothic Book" w:hAnsi="Franklin Gothic Book"/>
        </w:rPr>
        <w:t>AWG, to design strategic and focused advocacy</w:t>
      </w:r>
      <w:r>
        <w:rPr>
          <w:rFonts w:ascii="Franklin Gothic Book" w:hAnsi="Franklin Gothic Book"/>
        </w:rPr>
        <w:t>.</w:t>
      </w:r>
    </w:p>
    <w:p w14:paraId="1504FBB2" w14:textId="4EE0D835" w:rsidR="0032211B" w:rsidRPr="005A7AE0" w:rsidRDefault="0049795B">
      <w:pPr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OBJECTIVE</w:t>
      </w:r>
    </w:p>
    <w:p w14:paraId="272648ED" w14:textId="2517FB33" w:rsidR="00623C0F" w:rsidRPr="005A7AE0" w:rsidRDefault="00793D42" w:rsidP="005A7AE0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Conduct an issue mapping to i</w:t>
      </w:r>
      <w:r w:rsidR="00F5761A" w:rsidRPr="005A7AE0">
        <w:rPr>
          <w:rFonts w:ascii="Franklin Gothic Book" w:hAnsi="Franklin Gothic Book"/>
        </w:rPr>
        <w:t>dentify critical intersections between ch</w:t>
      </w:r>
      <w:r w:rsidR="00132774" w:rsidRPr="005A7AE0">
        <w:rPr>
          <w:rFonts w:ascii="Franklin Gothic Book" w:hAnsi="Franklin Gothic Book"/>
        </w:rPr>
        <w:t>ild protection and education</w:t>
      </w:r>
      <w:r>
        <w:rPr>
          <w:rFonts w:ascii="Franklin Gothic Book" w:hAnsi="Franklin Gothic Book"/>
        </w:rPr>
        <w:t xml:space="preserve"> with a view to </w:t>
      </w:r>
      <w:r w:rsidR="00623C0F">
        <w:rPr>
          <w:rFonts w:ascii="Franklin Gothic Book" w:hAnsi="Franklin Gothic Book"/>
        </w:rPr>
        <w:t>develop</w:t>
      </w:r>
      <w:r>
        <w:rPr>
          <w:rFonts w:ascii="Franklin Gothic Book" w:hAnsi="Franklin Gothic Book"/>
        </w:rPr>
        <w:t>ing</w:t>
      </w:r>
      <w:r w:rsidR="00623C0F">
        <w:rPr>
          <w:rFonts w:ascii="Franklin Gothic Book" w:hAnsi="Franklin Gothic Book"/>
        </w:rPr>
        <w:t xml:space="preserve"> a 2-4 page position paper </w:t>
      </w:r>
      <w:r>
        <w:rPr>
          <w:rFonts w:ascii="Franklin Gothic Book" w:hAnsi="Franklin Gothic Book"/>
        </w:rPr>
        <w:t xml:space="preserve">with core recommendations, </w:t>
      </w:r>
      <w:r w:rsidR="008167C4" w:rsidRPr="005A7AE0">
        <w:rPr>
          <w:rFonts w:ascii="Franklin Gothic Book" w:hAnsi="Franklin Gothic Book"/>
        </w:rPr>
        <w:t>around which the INEE Advocacy Working Group (AWG) and other parts of the Network can conduct strategic and focused advocacy</w:t>
      </w:r>
      <w:r w:rsidR="0075626A" w:rsidRPr="005A7AE0">
        <w:rPr>
          <w:rFonts w:ascii="Franklin Gothic Book" w:hAnsi="Franklin Gothic Book"/>
        </w:rPr>
        <w:t xml:space="preserve"> to strengthen quality of education response in emergencies</w:t>
      </w:r>
      <w:r>
        <w:t xml:space="preserve">. </w:t>
      </w:r>
      <w:r w:rsidR="00623C0F" w:rsidRPr="00623C0F">
        <w:rPr>
          <w:rFonts w:ascii="Franklin Gothic Book" w:hAnsi="Franklin Gothic Book"/>
        </w:rPr>
        <w:t xml:space="preserve">The position paper </w:t>
      </w:r>
      <w:proofErr w:type="gramStart"/>
      <w:r>
        <w:rPr>
          <w:rFonts w:ascii="Franklin Gothic Book" w:hAnsi="Franklin Gothic Book"/>
        </w:rPr>
        <w:t>c</w:t>
      </w:r>
      <w:r w:rsidR="00623C0F" w:rsidRPr="00623C0F">
        <w:rPr>
          <w:rFonts w:ascii="Franklin Gothic Book" w:hAnsi="Franklin Gothic Book"/>
        </w:rPr>
        <w:t xml:space="preserve">ould </w:t>
      </w:r>
      <w:r>
        <w:rPr>
          <w:rFonts w:ascii="Franklin Gothic Book" w:hAnsi="Franklin Gothic Book"/>
        </w:rPr>
        <w:t xml:space="preserve">also </w:t>
      </w:r>
      <w:r w:rsidR="00623C0F" w:rsidRPr="00623C0F">
        <w:rPr>
          <w:rFonts w:ascii="Franklin Gothic Book" w:hAnsi="Franklin Gothic Book"/>
        </w:rPr>
        <w:t>be distributed</w:t>
      </w:r>
      <w:proofErr w:type="gramEnd"/>
      <w:r w:rsidR="00623C0F" w:rsidRPr="00623C0F">
        <w:rPr>
          <w:rFonts w:ascii="Franklin Gothic Book" w:hAnsi="Franklin Gothic Book"/>
        </w:rPr>
        <w:t xml:space="preserve"> to relevant policy and decision-makers, </w:t>
      </w:r>
      <w:r>
        <w:rPr>
          <w:rFonts w:ascii="Franklin Gothic Book" w:hAnsi="Franklin Gothic Book"/>
        </w:rPr>
        <w:t>and n</w:t>
      </w:r>
      <w:r w:rsidR="00623C0F" w:rsidRPr="00623C0F">
        <w:rPr>
          <w:rFonts w:ascii="Franklin Gothic Book" w:hAnsi="Franklin Gothic Book"/>
        </w:rPr>
        <w:t xml:space="preserve">etwork membership for use in </w:t>
      </w:r>
      <w:proofErr w:type="spellStart"/>
      <w:r w:rsidR="00623C0F" w:rsidRPr="00623C0F">
        <w:rPr>
          <w:rFonts w:ascii="Franklin Gothic Book" w:hAnsi="Franklin Gothic Book"/>
        </w:rPr>
        <w:t>EiE</w:t>
      </w:r>
      <w:proofErr w:type="spellEnd"/>
      <w:r w:rsidR="00623C0F" w:rsidRPr="00623C0F">
        <w:rPr>
          <w:rFonts w:ascii="Franklin Gothic Book" w:hAnsi="Franklin Gothic Book"/>
        </w:rPr>
        <w:t xml:space="preserve"> protection-related advocacy, as well as to key protection actors.</w:t>
      </w:r>
    </w:p>
    <w:p w14:paraId="2B5A706C" w14:textId="6C841F3A" w:rsidR="008167C4" w:rsidRPr="005A7AE0" w:rsidRDefault="0049795B" w:rsidP="008167C4">
      <w:pPr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PROCESS</w:t>
      </w:r>
    </w:p>
    <w:p w14:paraId="139D4A02" w14:textId="798ED237" w:rsidR="00657283" w:rsidRPr="0049795B" w:rsidRDefault="00657283" w:rsidP="008167C4">
      <w:pPr>
        <w:rPr>
          <w:rFonts w:ascii="Franklin Gothic Book" w:hAnsi="Franklin Gothic Book"/>
          <w:b/>
        </w:rPr>
      </w:pPr>
      <w:r w:rsidRPr="0049795B">
        <w:rPr>
          <w:rFonts w:ascii="Franklin Gothic Book" w:hAnsi="Franklin Gothic Book"/>
          <w:b/>
        </w:rPr>
        <w:t>Phase I – Issue Mapping</w:t>
      </w:r>
    </w:p>
    <w:p w14:paraId="22337BD0" w14:textId="77777777" w:rsidR="0049795B" w:rsidRDefault="005A7AE0" w:rsidP="0049795B">
      <w:pPr>
        <w:rPr>
          <w:rFonts w:ascii="Franklin Gothic Book" w:hAnsi="Franklin Gothic Book"/>
          <w:u w:val="single"/>
        </w:rPr>
      </w:pPr>
      <w:r w:rsidRPr="0049795B">
        <w:rPr>
          <w:rFonts w:ascii="Franklin Gothic Book" w:hAnsi="Franklin Gothic Book"/>
          <w:u w:val="single"/>
        </w:rPr>
        <w:t>Research question</w:t>
      </w:r>
    </w:p>
    <w:p w14:paraId="3E03D598" w14:textId="36A5A996" w:rsidR="005A7AE0" w:rsidRPr="0049795B" w:rsidRDefault="0049795B" w:rsidP="0049795B">
      <w:pPr>
        <w:rPr>
          <w:rFonts w:ascii="Franklin Gothic Book" w:hAnsi="Franklin Gothic Book"/>
        </w:rPr>
      </w:pPr>
      <w:r w:rsidRPr="0049795B">
        <w:rPr>
          <w:rFonts w:ascii="Franklin Gothic Book" w:hAnsi="Franklin Gothic Book"/>
          <w:i/>
        </w:rPr>
        <w:t xml:space="preserve">Primary: </w:t>
      </w:r>
      <w:r w:rsidR="005A7AE0" w:rsidRPr="0049795B">
        <w:rPr>
          <w:rFonts w:ascii="Franklin Gothic Book" w:hAnsi="Franklin Gothic Book"/>
        </w:rPr>
        <w:t xml:space="preserve">What are the critical intersections between child protection and education? </w:t>
      </w:r>
    </w:p>
    <w:p w14:paraId="68B8A24C" w14:textId="09AB0813" w:rsidR="0049795B" w:rsidRPr="0049795B" w:rsidRDefault="0049795B" w:rsidP="0049795B">
      <w:pPr>
        <w:rPr>
          <w:rFonts w:ascii="Franklin Gothic Book" w:hAnsi="Franklin Gothic Book"/>
        </w:rPr>
      </w:pPr>
      <w:r>
        <w:rPr>
          <w:rFonts w:ascii="Franklin Gothic Book" w:hAnsi="Franklin Gothic Book"/>
          <w:i/>
        </w:rPr>
        <w:t>Sub-r</w:t>
      </w:r>
      <w:r w:rsidRPr="005A7AE0">
        <w:rPr>
          <w:rFonts w:ascii="Franklin Gothic Book" w:hAnsi="Franklin Gothic Book"/>
          <w:i/>
        </w:rPr>
        <w:t>esearch question</w:t>
      </w:r>
      <w:r>
        <w:rPr>
          <w:rFonts w:ascii="Franklin Gothic Book" w:hAnsi="Franklin Gothic Book"/>
        </w:rPr>
        <w:t xml:space="preserve">: </w:t>
      </w:r>
      <w:r w:rsidRPr="0049795B">
        <w:rPr>
          <w:rFonts w:ascii="Franklin Gothic Book" w:hAnsi="Franklin Gothic Book"/>
        </w:rPr>
        <w:t xml:space="preserve">What are the protective elements of education according to the child protection field? How does </w:t>
      </w:r>
      <w:r w:rsidR="00B20466">
        <w:rPr>
          <w:rFonts w:ascii="Franklin Gothic Book" w:hAnsi="Franklin Gothic Book"/>
        </w:rPr>
        <w:t xml:space="preserve">the </w:t>
      </w:r>
      <w:r w:rsidRPr="0049795B">
        <w:rPr>
          <w:rFonts w:ascii="Franklin Gothic Book" w:hAnsi="Franklin Gothic Book"/>
        </w:rPr>
        <w:t xml:space="preserve">education </w:t>
      </w:r>
      <w:r w:rsidR="00B20466">
        <w:rPr>
          <w:rFonts w:ascii="Franklin Gothic Book" w:hAnsi="Franklin Gothic Book"/>
        </w:rPr>
        <w:t xml:space="preserve">field </w:t>
      </w:r>
      <w:r w:rsidRPr="0049795B">
        <w:rPr>
          <w:rFonts w:ascii="Franklin Gothic Book" w:hAnsi="Franklin Gothic Book"/>
        </w:rPr>
        <w:t xml:space="preserve">claim to be protective? What are the core ingredients for creating/strengthening protective learning spaces for children and youth? </w:t>
      </w:r>
    </w:p>
    <w:p w14:paraId="2BF42D2F" w14:textId="77777777" w:rsidR="0049795B" w:rsidRDefault="0049795B" w:rsidP="00657283">
      <w:pPr>
        <w:rPr>
          <w:rFonts w:ascii="Franklin Gothic Book" w:hAnsi="Franklin Gothic Book"/>
          <w:u w:val="single"/>
        </w:rPr>
      </w:pPr>
      <w:r>
        <w:rPr>
          <w:rFonts w:ascii="Franklin Gothic Book" w:hAnsi="Franklin Gothic Book"/>
          <w:u w:val="single"/>
        </w:rPr>
        <w:t>Methodology</w:t>
      </w:r>
    </w:p>
    <w:p w14:paraId="5CC2E8A9" w14:textId="50B16B1D" w:rsidR="00657283" w:rsidRDefault="0049795B" w:rsidP="00657283">
      <w:pPr>
        <w:rPr>
          <w:rFonts w:ascii="Franklin Gothic Book" w:hAnsi="Franklin Gothic Book"/>
          <w:lang w:val="en-CA"/>
        </w:rPr>
      </w:pPr>
      <w:r w:rsidRPr="0049795B">
        <w:rPr>
          <w:rFonts w:ascii="Franklin Gothic Book" w:hAnsi="Franklin Gothic Book"/>
          <w:i/>
        </w:rPr>
        <w:t>Re</w:t>
      </w:r>
      <w:r>
        <w:rPr>
          <w:rFonts w:ascii="Franklin Gothic Book" w:hAnsi="Franklin Gothic Book"/>
          <w:i/>
        </w:rPr>
        <w:t>search</w:t>
      </w:r>
      <w:r w:rsidR="00212125">
        <w:rPr>
          <w:rFonts w:ascii="Franklin Gothic Book" w:hAnsi="Franklin Gothic Book"/>
          <w:i/>
        </w:rPr>
        <w:t xml:space="preserve"> and analysis</w:t>
      </w:r>
      <w:r>
        <w:rPr>
          <w:rFonts w:ascii="Franklin Gothic Book" w:hAnsi="Franklin Gothic Book"/>
          <w:i/>
        </w:rPr>
        <w:t xml:space="preserve">: </w:t>
      </w:r>
      <w:r w:rsidR="00657283" w:rsidRPr="005A7AE0">
        <w:rPr>
          <w:rFonts w:ascii="Franklin Gothic Book" w:hAnsi="Franklin Gothic Book"/>
        </w:rPr>
        <w:t>Through a review of the literature,</w:t>
      </w:r>
      <w:r w:rsidR="005A7AE0">
        <w:rPr>
          <w:rFonts w:ascii="Franklin Gothic Book" w:hAnsi="Franklin Gothic Book"/>
        </w:rPr>
        <w:t xml:space="preserve"> conduct an issue mapping to i</w:t>
      </w:r>
      <w:r w:rsidR="00657283" w:rsidRPr="00657283">
        <w:rPr>
          <w:rFonts w:ascii="Franklin Gothic Book" w:hAnsi="Franklin Gothic Book"/>
        </w:rPr>
        <w:t xml:space="preserve">dentify debates, emerging trends, </w:t>
      </w:r>
      <w:r>
        <w:rPr>
          <w:rFonts w:ascii="Franklin Gothic Book" w:hAnsi="Franklin Gothic Book"/>
        </w:rPr>
        <w:t>key concepts and theories</w:t>
      </w:r>
      <w:r w:rsidR="00657283" w:rsidRPr="00657283">
        <w:rPr>
          <w:rFonts w:ascii="Franklin Gothic Book" w:hAnsi="Franklin Gothic Book"/>
        </w:rPr>
        <w:t>, also in the context of emerging global issues (e.g. mass population disp</w:t>
      </w:r>
      <w:r w:rsidR="00657283" w:rsidRPr="0049795B">
        <w:rPr>
          <w:rFonts w:ascii="Franklin Gothic Book" w:hAnsi="Franklin Gothic Book"/>
        </w:rPr>
        <w:t>lacement, global security agenda)</w:t>
      </w:r>
      <w:r w:rsidR="005A7AE0" w:rsidRPr="0049795B">
        <w:rPr>
          <w:rFonts w:ascii="Franklin Gothic Book" w:hAnsi="Franklin Gothic Book"/>
        </w:rPr>
        <w:t>.</w:t>
      </w:r>
      <w:r w:rsidRPr="0049795B">
        <w:rPr>
          <w:rFonts w:ascii="Franklin Gothic Book" w:hAnsi="Franklin Gothic Book"/>
        </w:rPr>
        <w:t xml:space="preserve"> The issue mapping </w:t>
      </w:r>
      <w:proofErr w:type="gramStart"/>
      <w:r>
        <w:rPr>
          <w:rFonts w:ascii="Franklin Gothic Book" w:hAnsi="Franklin Gothic Book"/>
        </w:rPr>
        <w:t xml:space="preserve">can </w:t>
      </w:r>
      <w:r w:rsidR="00793D42">
        <w:rPr>
          <w:rFonts w:ascii="Franklin Gothic Book" w:hAnsi="Franklin Gothic Book"/>
        </w:rPr>
        <w:t xml:space="preserve">be </w:t>
      </w:r>
      <w:r>
        <w:rPr>
          <w:rFonts w:ascii="Franklin Gothic Book" w:hAnsi="Franklin Gothic Book"/>
        </w:rPr>
        <w:t>plotted</w:t>
      </w:r>
      <w:proofErr w:type="gramEnd"/>
      <w:r>
        <w:rPr>
          <w:rFonts w:ascii="Franklin Gothic Book" w:hAnsi="Franklin Gothic Book"/>
        </w:rPr>
        <w:t xml:space="preserve"> along </w:t>
      </w:r>
      <w:r w:rsidRPr="0049795B">
        <w:rPr>
          <w:rFonts w:ascii="Franklin Gothic Book" w:hAnsi="Franklin Gothic Book"/>
        </w:rPr>
        <w:t xml:space="preserve">three key areas: 1) </w:t>
      </w:r>
      <w:r>
        <w:rPr>
          <w:rFonts w:ascii="Franklin Gothic Book" w:hAnsi="Franklin Gothic Book"/>
        </w:rPr>
        <w:t>a</w:t>
      </w:r>
      <w:r w:rsidR="00793D42">
        <w:rPr>
          <w:rFonts w:ascii="Franklin Gothic Book" w:hAnsi="Franklin Gothic Book"/>
        </w:rPr>
        <w:t>ccess</w:t>
      </w:r>
      <w:r>
        <w:rPr>
          <w:rFonts w:ascii="Franklin Gothic Book" w:hAnsi="Franklin Gothic Book"/>
          <w:lang w:val="en-CA"/>
        </w:rPr>
        <w:t xml:space="preserve"> -</w:t>
      </w:r>
      <w:r w:rsidR="00657283" w:rsidRPr="0049795B">
        <w:rPr>
          <w:rFonts w:ascii="Franklin Gothic Book" w:hAnsi="Franklin Gothic Book"/>
          <w:lang w:val="en-CA"/>
        </w:rPr>
        <w:t xml:space="preserve"> includes barriers to education</w:t>
      </w:r>
      <w:r w:rsidRPr="0049795B">
        <w:rPr>
          <w:rFonts w:ascii="Franklin Gothic Book" w:hAnsi="Franklin Gothic Book"/>
          <w:lang w:val="en-CA"/>
        </w:rPr>
        <w:t xml:space="preserve">, 2) </w:t>
      </w:r>
      <w:r>
        <w:rPr>
          <w:rFonts w:ascii="Franklin Gothic Book" w:hAnsi="Franklin Gothic Book"/>
          <w:lang w:val="en-CA"/>
        </w:rPr>
        <w:t>q</w:t>
      </w:r>
      <w:r w:rsidR="00657283" w:rsidRPr="0049795B">
        <w:rPr>
          <w:rFonts w:ascii="Franklin Gothic Book" w:hAnsi="Franklin Gothic Book"/>
          <w:bCs/>
          <w:lang w:val="en-CA"/>
        </w:rPr>
        <w:t>uality</w:t>
      </w:r>
      <w:r>
        <w:rPr>
          <w:rFonts w:ascii="Franklin Gothic Book" w:hAnsi="Franklin Gothic Book"/>
          <w:bCs/>
          <w:lang w:val="en-CA"/>
        </w:rPr>
        <w:t xml:space="preserve"> -</w:t>
      </w:r>
      <w:r w:rsidR="00657283" w:rsidRPr="0049795B">
        <w:rPr>
          <w:rFonts w:ascii="Franklin Gothic Book" w:hAnsi="Franklin Gothic Book"/>
          <w:lang w:val="en-CA"/>
        </w:rPr>
        <w:t xml:space="preserve"> includes learning (academic and social emotional learning), psychosocial and cognitive protection, meaningful participation</w:t>
      </w:r>
      <w:r w:rsidRPr="0049795B">
        <w:rPr>
          <w:rFonts w:ascii="Franklin Gothic Book" w:hAnsi="Franklin Gothic Book"/>
          <w:lang w:val="en-CA"/>
        </w:rPr>
        <w:t xml:space="preserve">, and 3) </w:t>
      </w:r>
      <w:r>
        <w:rPr>
          <w:rFonts w:ascii="Franklin Gothic Book" w:hAnsi="Franklin Gothic Book"/>
          <w:lang w:val="en-CA"/>
        </w:rPr>
        <w:t>s</w:t>
      </w:r>
      <w:r w:rsidRPr="0049795B">
        <w:rPr>
          <w:rFonts w:ascii="Franklin Gothic Book" w:hAnsi="Franklin Gothic Book"/>
          <w:lang w:val="en-CA"/>
        </w:rPr>
        <w:t>ystem strengthening/</w:t>
      </w:r>
      <w:r>
        <w:rPr>
          <w:rFonts w:ascii="Franklin Gothic Book" w:hAnsi="Franklin Gothic Book"/>
          <w:lang w:val="en-CA"/>
        </w:rPr>
        <w:t>a</w:t>
      </w:r>
      <w:r w:rsidR="00657283" w:rsidRPr="0049795B">
        <w:rPr>
          <w:rFonts w:ascii="Franklin Gothic Book" w:hAnsi="Franklin Gothic Book"/>
          <w:lang w:val="en-CA"/>
        </w:rPr>
        <w:t>bility to thrive</w:t>
      </w:r>
      <w:r>
        <w:rPr>
          <w:rFonts w:ascii="Franklin Gothic Book" w:hAnsi="Franklin Gothic Book"/>
          <w:lang w:val="en-CA"/>
        </w:rPr>
        <w:t xml:space="preserve"> -</w:t>
      </w:r>
      <w:r w:rsidR="00657283" w:rsidRPr="0049795B">
        <w:rPr>
          <w:rFonts w:ascii="Franklin Gothic Book" w:hAnsi="Franklin Gothic Book"/>
          <w:lang w:val="en-CA"/>
        </w:rPr>
        <w:t xml:space="preserve"> includes child safeguarding that supports children and youth to “thrive”</w:t>
      </w:r>
      <w:r>
        <w:rPr>
          <w:rFonts w:ascii="Franklin Gothic Book" w:hAnsi="Franklin Gothic Book"/>
          <w:lang w:val="en-CA"/>
        </w:rPr>
        <w:t xml:space="preserve">. </w:t>
      </w:r>
      <w:r w:rsidR="00657283">
        <w:rPr>
          <w:rFonts w:ascii="Franklin Gothic Book" w:hAnsi="Franklin Gothic Book"/>
          <w:lang w:val="en-CA"/>
        </w:rPr>
        <w:t xml:space="preserve">The mapping will also uncover child protection issues that </w:t>
      </w:r>
      <w:proofErr w:type="gramStart"/>
      <w:r w:rsidR="00657283">
        <w:rPr>
          <w:rFonts w:ascii="Franklin Gothic Book" w:hAnsi="Franklin Gothic Book"/>
          <w:lang w:val="en-CA"/>
        </w:rPr>
        <w:t>are interconnected</w:t>
      </w:r>
      <w:proofErr w:type="gramEnd"/>
      <w:r w:rsidR="00657283">
        <w:rPr>
          <w:rFonts w:ascii="Franklin Gothic Book" w:hAnsi="Franklin Gothic Book"/>
          <w:lang w:val="en-CA"/>
        </w:rPr>
        <w:t xml:space="preserve"> between all three areas and reinforce each other. </w:t>
      </w:r>
    </w:p>
    <w:p w14:paraId="0E013E17" w14:textId="7D66F0E1" w:rsidR="0049795B" w:rsidRDefault="0049795B" w:rsidP="00657283">
      <w:pPr>
        <w:rPr>
          <w:rFonts w:ascii="Franklin Gothic Book" w:hAnsi="Franklin Gothic Book"/>
          <w:lang w:val="en-CA"/>
        </w:rPr>
      </w:pPr>
      <w:r w:rsidRPr="0049795B">
        <w:rPr>
          <w:rFonts w:ascii="Franklin Gothic Book" w:hAnsi="Franklin Gothic Book"/>
          <w:i/>
          <w:lang w:val="en-CA"/>
        </w:rPr>
        <w:t xml:space="preserve">Criteria for </w:t>
      </w:r>
      <w:r>
        <w:rPr>
          <w:rFonts w:ascii="Franklin Gothic Book" w:hAnsi="Franklin Gothic Book"/>
          <w:i/>
          <w:lang w:val="en-CA"/>
        </w:rPr>
        <w:t xml:space="preserve">document </w:t>
      </w:r>
      <w:r w:rsidRPr="0049795B">
        <w:rPr>
          <w:rFonts w:ascii="Franklin Gothic Book" w:hAnsi="Franklin Gothic Book"/>
          <w:i/>
          <w:lang w:val="en-CA"/>
        </w:rPr>
        <w:t>selection</w:t>
      </w:r>
      <w:r>
        <w:rPr>
          <w:rFonts w:ascii="Franklin Gothic Book" w:hAnsi="Franklin Gothic Book"/>
          <w:lang w:val="en-CA"/>
        </w:rPr>
        <w:t>:</w:t>
      </w:r>
      <w:r w:rsidR="00212125">
        <w:rPr>
          <w:rFonts w:ascii="Franklin Gothic Book" w:hAnsi="Franklin Gothic Book"/>
          <w:lang w:val="en-CA"/>
        </w:rPr>
        <w:t xml:space="preserve"> Universe of literature should be representative of the CP and </w:t>
      </w:r>
      <w:proofErr w:type="spellStart"/>
      <w:r w:rsidR="00212125">
        <w:rPr>
          <w:rFonts w:ascii="Franklin Gothic Book" w:hAnsi="Franklin Gothic Book"/>
          <w:lang w:val="en-CA"/>
        </w:rPr>
        <w:t>EiE</w:t>
      </w:r>
      <w:proofErr w:type="spellEnd"/>
      <w:r w:rsidR="00212125">
        <w:rPr>
          <w:rFonts w:ascii="Franklin Gothic Book" w:hAnsi="Franklin Gothic Book"/>
          <w:lang w:val="en-CA"/>
        </w:rPr>
        <w:t xml:space="preserve"> fields today, </w:t>
      </w:r>
      <w:r w:rsidR="00DC6821" w:rsidRPr="00212125">
        <w:rPr>
          <w:rFonts w:ascii="Franklin Gothic Book" w:hAnsi="Franklin Gothic Book"/>
          <w:lang w:val="en-CA"/>
        </w:rPr>
        <w:t>and useful to show interconnection of themes</w:t>
      </w:r>
      <w:r w:rsidR="00DC6821">
        <w:rPr>
          <w:rFonts w:ascii="Franklin Gothic Book" w:hAnsi="Franklin Gothic Book"/>
          <w:lang w:val="en-CA"/>
        </w:rPr>
        <w:t>.</w:t>
      </w:r>
      <w:r w:rsidR="00212125" w:rsidRPr="00212125">
        <w:rPr>
          <w:rFonts w:ascii="Franklin Gothic Book" w:hAnsi="Franklin Gothic Book"/>
          <w:lang w:val="en-CA"/>
        </w:rPr>
        <w:t xml:space="preserve"> </w:t>
      </w:r>
      <w:r w:rsidR="00793D42">
        <w:rPr>
          <w:rFonts w:ascii="Franklin Gothic Book" w:hAnsi="Franklin Gothic Book"/>
          <w:lang w:val="en-CA"/>
        </w:rPr>
        <w:t>Methods include key word searches in education research databases and critical</w:t>
      </w:r>
      <w:r w:rsidR="00212125" w:rsidRPr="00212125">
        <w:rPr>
          <w:rFonts w:ascii="Franklin Gothic Book" w:hAnsi="Franklin Gothic Book"/>
          <w:lang w:val="en-CA"/>
        </w:rPr>
        <w:t xml:space="preserve"> assess</w:t>
      </w:r>
      <w:r w:rsidR="00793D42">
        <w:rPr>
          <w:rFonts w:ascii="Franklin Gothic Book" w:hAnsi="Franklin Gothic Book"/>
          <w:lang w:val="en-CA"/>
        </w:rPr>
        <w:t>ment of further pieces</w:t>
      </w:r>
      <w:r w:rsidR="00212125" w:rsidRPr="00212125">
        <w:rPr>
          <w:rFonts w:ascii="Franklin Gothic Book" w:hAnsi="Franklin Gothic Book"/>
          <w:lang w:val="en-CA"/>
        </w:rPr>
        <w:t xml:space="preserve"> </w:t>
      </w:r>
      <w:r w:rsidR="00793D42">
        <w:rPr>
          <w:rFonts w:ascii="Franklin Gothic Book" w:hAnsi="Franklin Gothic Book"/>
          <w:lang w:val="en-CA"/>
        </w:rPr>
        <w:t xml:space="preserve">through snowballing. Members of AWG </w:t>
      </w:r>
      <w:proofErr w:type="gramStart"/>
      <w:r w:rsidR="00793D42">
        <w:rPr>
          <w:rFonts w:ascii="Franklin Gothic Book" w:hAnsi="Franklin Gothic Book"/>
          <w:lang w:val="en-CA"/>
        </w:rPr>
        <w:t>will be invited</w:t>
      </w:r>
      <w:proofErr w:type="gramEnd"/>
      <w:r w:rsidR="00793D42">
        <w:rPr>
          <w:rFonts w:ascii="Franklin Gothic Book" w:hAnsi="Franklin Gothic Book"/>
          <w:lang w:val="en-CA"/>
        </w:rPr>
        <w:t xml:space="preserve"> to contribute documents for review.</w:t>
      </w:r>
      <w:r w:rsidR="00212125" w:rsidRPr="00212125">
        <w:rPr>
          <w:rFonts w:ascii="Franklin Gothic Book" w:hAnsi="Franklin Gothic Book"/>
          <w:lang w:val="en-CA"/>
        </w:rPr>
        <w:t xml:space="preserve"> </w:t>
      </w:r>
      <w:r w:rsidR="003F0D8E">
        <w:rPr>
          <w:rFonts w:ascii="Franklin Gothic Book" w:hAnsi="Franklin Gothic Book"/>
          <w:lang w:val="en-CA"/>
        </w:rPr>
        <w:t>The final body of literature under review should include academic research,</w:t>
      </w:r>
      <w:r w:rsidR="00212125" w:rsidRPr="00212125">
        <w:rPr>
          <w:rFonts w:ascii="Franklin Gothic Book" w:hAnsi="Franklin Gothic Book"/>
          <w:lang w:val="en-CA"/>
        </w:rPr>
        <w:t xml:space="preserve"> foundational documents that frame the CP and EIE fields (their latest iterations), and framing documents/position papers from other major players, grey litera</w:t>
      </w:r>
      <w:r w:rsidR="00DC6821">
        <w:rPr>
          <w:rFonts w:ascii="Franklin Gothic Book" w:hAnsi="Franklin Gothic Book"/>
          <w:lang w:val="en-CA"/>
        </w:rPr>
        <w:t xml:space="preserve">ture, </w:t>
      </w:r>
      <w:r w:rsidR="003F0D8E">
        <w:rPr>
          <w:rFonts w:ascii="Franklin Gothic Book" w:hAnsi="Franklin Gothic Book"/>
          <w:lang w:val="en-CA"/>
        </w:rPr>
        <w:t xml:space="preserve">and </w:t>
      </w:r>
      <w:r w:rsidR="00DC6821">
        <w:rPr>
          <w:rFonts w:ascii="Franklin Gothic Book" w:hAnsi="Franklin Gothic Book"/>
          <w:lang w:val="en-CA"/>
        </w:rPr>
        <w:t>standards and guidelines.</w:t>
      </w:r>
      <w:r w:rsidR="00623C0F">
        <w:rPr>
          <w:rFonts w:ascii="Franklin Gothic Book" w:hAnsi="Franklin Gothic Book"/>
          <w:lang w:val="en-CA"/>
        </w:rPr>
        <w:t xml:space="preserve"> </w:t>
      </w:r>
    </w:p>
    <w:p w14:paraId="7784B0BD" w14:textId="3342DD29" w:rsidR="00212125" w:rsidRPr="00212125" w:rsidRDefault="00212125" w:rsidP="00657283">
      <w:pPr>
        <w:rPr>
          <w:rFonts w:ascii="Franklin Gothic Book" w:hAnsi="Franklin Gothic Book"/>
          <w:lang w:val="en-CA"/>
        </w:rPr>
      </w:pPr>
      <w:r w:rsidRPr="00212125">
        <w:rPr>
          <w:rFonts w:ascii="Franklin Gothic Book" w:hAnsi="Franklin Gothic Book"/>
          <w:i/>
          <w:lang w:val="en-CA"/>
        </w:rPr>
        <w:t>Suggested structure</w:t>
      </w:r>
      <w:r>
        <w:rPr>
          <w:rFonts w:ascii="Franklin Gothic Book" w:hAnsi="Franklin Gothic Book"/>
          <w:i/>
          <w:lang w:val="en-CA"/>
        </w:rPr>
        <w:t xml:space="preserve"> for issue mapping</w:t>
      </w:r>
      <w:r>
        <w:rPr>
          <w:rFonts w:ascii="Franklin Gothic Book" w:hAnsi="Franklin Gothic Book"/>
          <w:lang w:val="en-CA"/>
        </w:rPr>
        <w:t>: The final issue map</w:t>
      </w:r>
      <w:r w:rsidR="00DC6821">
        <w:rPr>
          <w:rFonts w:ascii="Franklin Gothic Book" w:hAnsi="Franklin Gothic Book"/>
          <w:lang w:val="en-CA"/>
        </w:rPr>
        <w:t>ping could</w:t>
      </w:r>
      <w:r>
        <w:rPr>
          <w:rFonts w:ascii="Franklin Gothic Book" w:hAnsi="Franklin Gothic Book"/>
          <w:lang w:val="en-CA"/>
        </w:rPr>
        <w:t xml:space="preserve"> discuss the linkages between protection and global development commitments, movements, and emerging issues, identify the key issues and critical intersections between CP and </w:t>
      </w:r>
      <w:proofErr w:type="spellStart"/>
      <w:r>
        <w:rPr>
          <w:rFonts w:ascii="Franklin Gothic Book" w:hAnsi="Franklin Gothic Book"/>
          <w:lang w:val="en-CA"/>
        </w:rPr>
        <w:t>EiE</w:t>
      </w:r>
      <w:proofErr w:type="spellEnd"/>
      <w:r>
        <w:rPr>
          <w:rFonts w:ascii="Franklin Gothic Book" w:hAnsi="Franklin Gothic Book"/>
          <w:lang w:val="en-CA"/>
        </w:rPr>
        <w:t xml:space="preserve">, and present </w:t>
      </w:r>
      <w:r w:rsidR="003F0D8E">
        <w:rPr>
          <w:rFonts w:ascii="Franklin Gothic Book" w:hAnsi="Franklin Gothic Book"/>
          <w:lang w:val="en-CA"/>
        </w:rPr>
        <w:t>current</w:t>
      </w:r>
      <w:r>
        <w:rPr>
          <w:rFonts w:ascii="Franklin Gothic Book" w:hAnsi="Franklin Gothic Book"/>
          <w:lang w:val="en-CA"/>
        </w:rPr>
        <w:t xml:space="preserve"> strategies, interventions,</w:t>
      </w:r>
      <w:r w:rsidR="003F0D8E">
        <w:rPr>
          <w:rFonts w:ascii="Franklin Gothic Book" w:hAnsi="Franklin Gothic Book"/>
          <w:lang w:val="en-CA"/>
        </w:rPr>
        <w:t xml:space="preserve"> and</w:t>
      </w:r>
      <w:r>
        <w:rPr>
          <w:rFonts w:ascii="Franklin Gothic Book" w:hAnsi="Franklin Gothic Book"/>
          <w:lang w:val="en-CA"/>
        </w:rPr>
        <w:t xml:space="preserve"> policies to strengthen the quality of education response in emergencies (where we are at).</w:t>
      </w:r>
    </w:p>
    <w:p w14:paraId="7E7CFD5D" w14:textId="77777777" w:rsidR="003F0D8E" w:rsidRDefault="003F0D8E" w:rsidP="00657283">
      <w:pPr>
        <w:rPr>
          <w:rFonts w:ascii="Franklin Gothic Book" w:hAnsi="Franklin Gothic Book"/>
          <w:u w:val="single"/>
          <w:lang w:val="en-CA"/>
        </w:rPr>
      </w:pPr>
    </w:p>
    <w:p w14:paraId="1E91331D" w14:textId="274789C4" w:rsidR="00657283" w:rsidRPr="005A7AE0" w:rsidRDefault="00657283" w:rsidP="00657283">
      <w:pPr>
        <w:rPr>
          <w:rFonts w:ascii="Franklin Gothic Book" w:hAnsi="Franklin Gothic Book"/>
          <w:lang w:val="en-CA"/>
        </w:rPr>
      </w:pPr>
      <w:r w:rsidRPr="00212125">
        <w:rPr>
          <w:rFonts w:ascii="Franklin Gothic Book" w:hAnsi="Franklin Gothic Book"/>
          <w:u w:val="single"/>
          <w:lang w:val="en-CA"/>
        </w:rPr>
        <w:lastRenderedPageBreak/>
        <w:t>Deliverables</w:t>
      </w:r>
    </w:p>
    <w:p w14:paraId="47537754" w14:textId="12E986A0" w:rsidR="00657283" w:rsidRDefault="00657283" w:rsidP="003F0D8E">
      <w:pPr>
        <w:pStyle w:val="ListParagraph"/>
        <w:numPr>
          <w:ilvl w:val="0"/>
          <w:numId w:val="9"/>
        </w:numPr>
        <w:rPr>
          <w:rFonts w:ascii="Franklin Gothic Book" w:hAnsi="Franklin Gothic Book"/>
          <w:lang w:val="en-CA"/>
        </w:rPr>
      </w:pPr>
      <w:r>
        <w:rPr>
          <w:rFonts w:ascii="Franklin Gothic Book" w:hAnsi="Franklin Gothic Book"/>
          <w:lang w:val="en-CA"/>
        </w:rPr>
        <w:t xml:space="preserve">Reading log </w:t>
      </w:r>
      <w:r w:rsidR="005A7AE0">
        <w:rPr>
          <w:rFonts w:ascii="Franklin Gothic Book" w:hAnsi="Franklin Gothic Book"/>
          <w:lang w:val="en-CA"/>
        </w:rPr>
        <w:t xml:space="preserve">- </w:t>
      </w:r>
      <w:r>
        <w:rPr>
          <w:rFonts w:ascii="Franklin Gothic Book" w:hAnsi="Franklin Gothic Book"/>
          <w:lang w:val="en-CA"/>
        </w:rPr>
        <w:t>for each article include key findings, relevant theme and/or sub-themes, and examples</w:t>
      </w:r>
      <w:r w:rsidR="005A7AE0">
        <w:rPr>
          <w:rFonts w:ascii="Franklin Gothic Book" w:hAnsi="Franklin Gothic Book"/>
          <w:lang w:val="en-CA"/>
        </w:rPr>
        <w:t xml:space="preserve"> if applicable</w:t>
      </w:r>
    </w:p>
    <w:p w14:paraId="648AADE3" w14:textId="6F18098F" w:rsidR="00657283" w:rsidRDefault="00657283" w:rsidP="003F0D8E">
      <w:pPr>
        <w:pStyle w:val="ListParagraph"/>
        <w:numPr>
          <w:ilvl w:val="0"/>
          <w:numId w:val="9"/>
        </w:numPr>
        <w:rPr>
          <w:rFonts w:ascii="Franklin Gothic Book" w:hAnsi="Franklin Gothic Book"/>
          <w:lang w:val="en-CA"/>
        </w:rPr>
      </w:pPr>
      <w:r>
        <w:rPr>
          <w:rFonts w:ascii="Franklin Gothic Book" w:hAnsi="Franklin Gothic Book"/>
          <w:lang w:val="en-CA"/>
        </w:rPr>
        <w:t>Excel mapping of themes, sub-themes and references</w:t>
      </w:r>
    </w:p>
    <w:p w14:paraId="0833A66B" w14:textId="701F235A" w:rsidR="00657283" w:rsidRDefault="00657283" w:rsidP="003F0D8E">
      <w:pPr>
        <w:pStyle w:val="ListParagraph"/>
        <w:numPr>
          <w:ilvl w:val="0"/>
          <w:numId w:val="9"/>
        </w:numPr>
        <w:rPr>
          <w:rFonts w:ascii="Franklin Gothic Book" w:hAnsi="Franklin Gothic Book"/>
          <w:lang w:val="en-CA"/>
        </w:rPr>
      </w:pPr>
      <w:r>
        <w:rPr>
          <w:rFonts w:ascii="Franklin Gothic Book" w:hAnsi="Franklin Gothic Book"/>
          <w:lang w:val="en-CA"/>
        </w:rPr>
        <w:t>Method</w:t>
      </w:r>
      <w:r w:rsidR="005A7AE0">
        <w:rPr>
          <w:rFonts w:ascii="Franklin Gothic Book" w:hAnsi="Franklin Gothic Book"/>
          <w:lang w:val="en-CA"/>
        </w:rPr>
        <w:t>s overview - 1-2 pages</w:t>
      </w:r>
    </w:p>
    <w:p w14:paraId="746D4C8C" w14:textId="7621C768" w:rsidR="00657283" w:rsidRPr="00657283" w:rsidRDefault="005A7AE0" w:rsidP="003F0D8E">
      <w:pPr>
        <w:pStyle w:val="ListParagraph"/>
        <w:numPr>
          <w:ilvl w:val="0"/>
          <w:numId w:val="9"/>
        </w:numPr>
        <w:rPr>
          <w:rFonts w:ascii="Franklin Gothic Book" w:hAnsi="Franklin Gothic Book"/>
          <w:lang w:val="en-CA"/>
        </w:rPr>
      </w:pPr>
      <w:r>
        <w:rPr>
          <w:rFonts w:ascii="Franklin Gothic Book" w:hAnsi="Franklin Gothic Book"/>
          <w:lang w:val="en-CA"/>
        </w:rPr>
        <w:t>Issue mapping - n</w:t>
      </w:r>
      <w:r w:rsidR="00657283">
        <w:rPr>
          <w:rFonts w:ascii="Franklin Gothic Book" w:hAnsi="Franklin Gothic Book"/>
          <w:lang w:val="en-CA"/>
        </w:rPr>
        <w:t>arrative analysis</w:t>
      </w:r>
      <w:r>
        <w:rPr>
          <w:rFonts w:ascii="Franklin Gothic Book" w:hAnsi="Franklin Gothic Book"/>
          <w:lang w:val="en-CA"/>
        </w:rPr>
        <w:t xml:space="preserve"> of above</w:t>
      </w:r>
    </w:p>
    <w:p w14:paraId="28ED498E" w14:textId="6172133E" w:rsidR="00657283" w:rsidRPr="00DC6821" w:rsidRDefault="00657283" w:rsidP="00657283">
      <w:pPr>
        <w:rPr>
          <w:rFonts w:ascii="Franklin Gothic Book" w:hAnsi="Franklin Gothic Book"/>
          <w:b/>
          <w:lang w:val="en-CA"/>
        </w:rPr>
      </w:pPr>
      <w:r w:rsidRPr="00DC6821">
        <w:rPr>
          <w:rFonts w:ascii="Franklin Gothic Book" w:hAnsi="Franklin Gothic Book"/>
          <w:b/>
          <w:lang w:val="en-CA"/>
        </w:rPr>
        <w:t>Phase II – Position Paper</w:t>
      </w:r>
    </w:p>
    <w:p w14:paraId="5BD02902" w14:textId="77777777" w:rsidR="00623C0F" w:rsidRDefault="00623C0F" w:rsidP="00623C0F">
      <w:pPr>
        <w:rPr>
          <w:rFonts w:ascii="Franklin Gothic Book" w:hAnsi="Franklin Gothic Book"/>
          <w:u w:val="single"/>
        </w:rPr>
      </w:pPr>
      <w:r w:rsidRPr="00623C0F">
        <w:rPr>
          <w:rFonts w:ascii="Franklin Gothic Book" w:hAnsi="Franklin Gothic Book"/>
          <w:u w:val="single"/>
        </w:rPr>
        <w:t>Tasks</w:t>
      </w:r>
    </w:p>
    <w:p w14:paraId="384FE46F" w14:textId="7A5E36BB" w:rsidR="00623C0F" w:rsidRDefault="00623C0F" w:rsidP="00623C0F">
      <w:pPr>
        <w:pStyle w:val="ListParagraph"/>
        <w:numPr>
          <w:ilvl w:val="0"/>
          <w:numId w:val="8"/>
        </w:numPr>
        <w:rPr>
          <w:rFonts w:ascii="Franklin Gothic Book" w:hAnsi="Franklin Gothic Book"/>
        </w:rPr>
      </w:pPr>
      <w:r w:rsidRPr="00623C0F">
        <w:rPr>
          <w:rFonts w:ascii="Franklin Gothic Book" w:hAnsi="Franklin Gothic Book"/>
        </w:rPr>
        <w:t>Review options for technical support to develop a position paper</w:t>
      </w:r>
      <w:r w:rsidR="00793D42">
        <w:rPr>
          <w:rFonts w:ascii="Franklin Gothic Book" w:hAnsi="Franklin Gothic Book"/>
        </w:rPr>
        <w:t xml:space="preserve"> drawing from the issue mapping, targeted</w:t>
      </w:r>
      <w:r w:rsidRPr="00623C0F">
        <w:rPr>
          <w:rFonts w:ascii="Franklin Gothic Book" w:hAnsi="Franklin Gothic Book"/>
        </w:rPr>
        <w:t xml:space="preserve"> for INEE or other advocacy effort</w:t>
      </w:r>
    </w:p>
    <w:p w14:paraId="5ACA0E70" w14:textId="0FE8F64A" w:rsidR="00657283" w:rsidRPr="00623C0F" w:rsidRDefault="00623C0F" w:rsidP="00623C0F">
      <w:pPr>
        <w:pStyle w:val="ListParagraph"/>
        <w:numPr>
          <w:ilvl w:val="0"/>
          <w:numId w:val="8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B</w:t>
      </w:r>
      <w:r w:rsidRPr="00623C0F">
        <w:rPr>
          <w:rFonts w:ascii="Franklin Gothic Book" w:hAnsi="Franklin Gothic Book"/>
        </w:rPr>
        <w:t xml:space="preserve">uild reference group </w:t>
      </w:r>
      <w:r w:rsidR="00793D42">
        <w:rPr>
          <w:rFonts w:ascii="Franklin Gothic Book" w:hAnsi="Franklin Gothic Book"/>
        </w:rPr>
        <w:t>made up of AWG or other INEE members to feed into Phase II process</w:t>
      </w:r>
    </w:p>
    <w:p w14:paraId="225C08B9" w14:textId="3E796AA9" w:rsidR="00777C4A" w:rsidRPr="00623C0F" w:rsidRDefault="00623C0F" w:rsidP="00777C4A">
      <w:pPr>
        <w:rPr>
          <w:rFonts w:ascii="Franklin Gothic Book" w:hAnsi="Franklin Gothic Book"/>
          <w:b/>
          <w:lang w:val="en-CA"/>
        </w:rPr>
      </w:pPr>
      <w:r>
        <w:rPr>
          <w:rFonts w:ascii="Franklin Gothic Book" w:hAnsi="Franklin Gothic Book"/>
          <w:b/>
          <w:lang w:val="en-CA"/>
        </w:rPr>
        <w:t>TIMELINE</w:t>
      </w:r>
    </w:p>
    <w:p w14:paraId="7D1D61EE" w14:textId="00F0D28B" w:rsidR="00657283" w:rsidRPr="00793D42" w:rsidRDefault="00657283" w:rsidP="00777C4A">
      <w:pPr>
        <w:rPr>
          <w:rFonts w:ascii="Franklin Gothic Book" w:hAnsi="Franklin Gothic Book"/>
          <w:u w:val="single"/>
          <w:lang w:val="en-CA"/>
        </w:rPr>
      </w:pPr>
      <w:r w:rsidRPr="00793D42">
        <w:rPr>
          <w:rFonts w:ascii="Franklin Gothic Book" w:hAnsi="Franklin Gothic Book"/>
          <w:u w:val="single"/>
          <w:lang w:val="en-CA"/>
        </w:rPr>
        <w:t>Phase I</w:t>
      </w:r>
    </w:p>
    <w:p w14:paraId="756812A9" w14:textId="5D7FA1CC" w:rsidR="00D11E0E" w:rsidRDefault="00D11E0E" w:rsidP="00D11E0E">
      <w:pPr>
        <w:pStyle w:val="ListParagraph"/>
        <w:numPr>
          <w:ilvl w:val="0"/>
          <w:numId w:val="3"/>
        </w:numPr>
        <w:rPr>
          <w:rFonts w:ascii="Franklin Gothic Book" w:hAnsi="Franklin Gothic Book"/>
          <w:lang w:val="en-CA"/>
        </w:rPr>
      </w:pPr>
      <w:r>
        <w:rPr>
          <w:rFonts w:ascii="Franklin Gothic Book" w:hAnsi="Franklin Gothic Book"/>
          <w:lang w:val="en-CA"/>
        </w:rPr>
        <w:t>Week of 6</w:t>
      </w:r>
      <w:r w:rsidRPr="00933028">
        <w:rPr>
          <w:rFonts w:ascii="Franklin Gothic Book" w:hAnsi="Franklin Gothic Book"/>
          <w:lang w:val="en-CA"/>
        </w:rPr>
        <w:t xml:space="preserve"> </w:t>
      </w:r>
      <w:r>
        <w:rPr>
          <w:rFonts w:ascii="Franklin Gothic Book" w:hAnsi="Franklin Gothic Book"/>
          <w:lang w:val="en-CA"/>
        </w:rPr>
        <w:t>February</w:t>
      </w:r>
      <w:r w:rsidRPr="00933028">
        <w:rPr>
          <w:rFonts w:ascii="Franklin Gothic Book" w:hAnsi="Franklin Gothic Book"/>
          <w:lang w:val="en-CA"/>
        </w:rPr>
        <w:t xml:space="preserve">: </w:t>
      </w:r>
      <w:r>
        <w:rPr>
          <w:rFonts w:ascii="Franklin Gothic Book" w:hAnsi="Franklin Gothic Book"/>
          <w:lang w:val="en-CA"/>
        </w:rPr>
        <w:t>Guidance and orientation on project (Andrea/Anna)</w:t>
      </w:r>
      <w:r w:rsidR="003E3C4A">
        <w:rPr>
          <w:rFonts w:ascii="Franklin Gothic Book" w:hAnsi="Franklin Gothic Book"/>
          <w:lang w:val="en-CA"/>
        </w:rPr>
        <w:t>; document collection (Rita)</w:t>
      </w:r>
    </w:p>
    <w:p w14:paraId="72CC4EDE" w14:textId="0D6F3C00" w:rsidR="003E3C4A" w:rsidRDefault="003E3C4A" w:rsidP="00D11E0E">
      <w:pPr>
        <w:pStyle w:val="ListParagraph"/>
        <w:numPr>
          <w:ilvl w:val="0"/>
          <w:numId w:val="3"/>
        </w:numPr>
        <w:rPr>
          <w:rFonts w:ascii="Franklin Gothic Book" w:hAnsi="Franklin Gothic Book"/>
          <w:lang w:val="en-CA"/>
        </w:rPr>
      </w:pPr>
      <w:r>
        <w:rPr>
          <w:rFonts w:ascii="Franklin Gothic Book" w:hAnsi="Franklin Gothic Book"/>
          <w:lang w:val="en-CA"/>
        </w:rPr>
        <w:t>Week of 20</w:t>
      </w:r>
      <w:r w:rsidR="00D11E0E">
        <w:rPr>
          <w:rFonts w:ascii="Franklin Gothic Book" w:hAnsi="Franklin Gothic Book"/>
          <w:lang w:val="en-CA"/>
        </w:rPr>
        <w:t xml:space="preserve"> February: </w:t>
      </w:r>
      <w:r>
        <w:rPr>
          <w:rFonts w:ascii="Franklin Gothic Book" w:hAnsi="Franklin Gothic Book"/>
          <w:lang w:val="en-CA"/>
        </w:rPr>
        <w:t xml:space="preserve">Selection of documents for final review; </w:t>
      </w:r>
      <w:r>
        <w:rPr>
          <w:rFonts w:ascii="Franklin Gothic Book" w:hAnsi="Franklin Gothic Book"/>
          <w:lang w:val="en-CA"/>
        </w:rPr>
        <w:t>Research and analysis (Rita)</w:t>
      </w:r>
    </w:p>
    <w:p w14:paraId="19EF0D81" w14:textId="02C4D962" w:rsidR="00D11E0E" w:rsidRPr="003E3C4A" w:rsidRDefault="003E3C4A" w:rsidP="003E3C4A">
      <w:pPr>
        <w:pStyle w:val="ListParagraph"/>
        <w:numPr>
          <w:ilvl w:val="0"/>
          <w:numId w:val="3"/>
        </w:numPr>
        <w:rPr>
          <w:rFonts w:ascii="Franklin Gothic Book" w:hAnsi="Franklin Gothic Book"/>
          <w:lang w:val="en-CA"/>
        </w:rPr>
      </w:pPr>
      <w:r>
        <w:rPr>
          <w:rFonts w:ascii="Franklin Gothic Book" w:hAnsi="Franklin Gothic Book"/>
          <w:lang w:val="en-CA"/>
        </w:rPr>
        <w:t xml:space="preserve">Week of 13 March: </w:t>
      </w:r>
      <w:r w:rsidR="00D11E0E" w:rsidRPr="003E3C4A">
        <w:rPr>
          <w:rFonts w:ascii="Franklin Gothic Book" w:hAnsi="Franklin Gothic Book"/>
          <w:lang w:val="en-CA"/>
        </w:rPr>
        <w:t>Outline of issue mapping, sent to AWG members for comments (Rita)</w:t>
      </w:r>
    </w:p>
    <w:p w14:paraId="02E5D340" w14:textId="5D6542EE" w:rsidR="00D11E0E" w:rsidRDefault="00D11E0E" w:rsidP="00D11E0E">
      <w:pPr>
        <w:pStyle w:val="ListParagraph"/>
        <w:numPr>
          <w:ilvl w:val="0"/>
          <w:numId w:val="3"/>
        </w:numPr>
        <w:rPr>
          <w:rFonts w:ascii="Franklin Gothic Book" w:hAnsi="Franklin Gothic Book"/>
          <w:lang w:val="en-CA"/>
        </w:rPr>
      </w:pPr>
      <w:bookmarkStart w:id="0" w:name="_GoBack"/>
      <w:bookmarkEnd w:id="0"/>
      <w:r>
        <w:rPr>
          <w:rFonts w:ascii="Franklin Gothic Book" w:hAnsi="Franklin Gothic Book"/>
          <w:lang w:val="en-CA"/>
        </w:rPr>
        <w:t>3</w:t>
      </w:r>
      <w:r w:rsidR="00D16FA7">
        <w:rPr>
          <w:rFonts w:ascii="Franklin Gothic Book" w:hAnsi="Franklin Gothic Book"/>
          <w:lang w:val="en-CA"/>
        </w:rPr>
        <w:t>1</w:t>
      </w:r>
      <w:r>
        <w:rPr>
          <w:rFonts w:ascii="Franklin Gothic Book" w:hAnsi="Franklin Gothic Book"/>
          <w:lang w:val="en-CA"/>
        </w:rPr>
        <w:t xml:space="preserve"> March: Draft of issue mapping </w:t>
      </w:r>
      <w:r w:rsidR="00D16FA7">
        <w:rPr>
          <w:rFonts w:ascii="Franklin Gothic Book" w:hAnsi="Franklin Gothic Book"/>
          <w:lang w:val="en-CA"/>
        </w:rPr>
        <w:t xml:space="preserve">and other deliverables </w:t>
      </w:r>
      <w:r>
        <w:rPr>
          <w:rFonts w:ascii="Franklin Gothic Book" w:hAnsi="Franklin Gothic Book"/>
          <w:lang w:val="en-CA"/>
        </w:rPr>
        <w:t>(Rita)</w:t>
      </w:r>
    </w:p>
    <w:p w14:paraId="65D72965" w14:textId="26D91AC4" w:rsidR="00623C0F" w:rsidRPr="00793D42" w:rsidRDefault="00623C0F" w:rsidP="00DC6821">
      <w:pPr>
        <w:spacing w:after="0" w:line="240" w:lineRule="auto"/>
        <w:rPr>
          <w:rFonts w:ascii="Franklin Gothic Book" w:hAnsi="Franklin Gothic Book"/>
          <w:u w:val="single"/>
          <w:lang w:val="en-CA"/>
        </w:rPr>
      </w:pPr>
      <w:r w:rsidRPr="00793D42">
        <w:rPr>
          <w:rFonts w:ascii="Franklin Gothic Book" w:hAnsi="Franklin Gothic Book"/>
          <w:u w:val="single"/>
          <w:lang w:val="en-CA"/>
        </w:rPr>
        <w:t>Phase II</w:t>
      </w:r>
    </w:p>
    <w:p w14:paraId="71E498AF" w14:textId="470A79EB" w:rsidR="00623C0F" w:rsidRPr="00623C0F" w:rsidRDefault="00623C0F" w:rsidP="00623C0F">
      <w:pPr>
        <w:pStyle w:val="ListParagraph"/>
        <w:numPr>
          <w:ilvl w:val="0"/>
          <w:numId w:val="7"/>
        </w:numPr>
        <w:spacing w:after="0" w:line="240" w:lineRule="auto"/>
        <w:rPr>
          <w:rFonts w:ascii="Franklin Gothic Book" w:hAnsi="Franklin Gothic Book"/>
          <w:lang w:val="en-CA"/>
        </w:rPr>
      </w:pPr>
      <w:r>
        <w:rPr>
          <w:rFonts w:ascii="Franklin Gothic Book" w:hAnsi="Franklin Gothic Book"/>
          <w:lang w:val="en-CA"/>
        </w:rPr>
        <w:t>TBD</w:t>
      </w:r>
    </w:p>
    <w:p w14:paraId="03C23ABE" w14:textId="77777777" w:rsidR="00623C0F" w:rsidRDefault="00623C0F" w:rsidP="00DC6821">
      <w:pPr>
        <w:spacing w:after="0" w:line="240" w:lineRule="auto"/>
        <w:rPr>
          <w:rFonts w:ascii="Franklin Gothic Book" w:hAnsi="Franklin Gothic Book"/>
          <w:lang w:val="en-CA"/>
        </w:rPr>
      </w:pPr>
    </w:p>
    <w:p w14:paraId="30520D30" w14:textId="354BA485" w:rsidR="00DC6821" w:rsidRPr="00793D42" w:rsidRDefault="00793D42" w:rsidP="00DC6821">
      <w:pPr>
        <w:spacing w:after="0" w:line="240" w:lineRule="auto"/>
        <w:rPr>
          <w:rFonts w:ascii="Franklin Gothic Book" w:hAnsi="Franklin Gothic Book"/>
          <w:b/>
          <w:lang w:val="en-CA"/>
        </w:rPr>
      </w:pPr>
      <w:r w:rsidRPr="00793D42">
        <w:rPr>
          <w:rFonts w:ascii="Franklin Gothic Book" w:hAnsi="Franklin Gothic Book"/>
          <w:b/>
          <w:lang w:val="en-CA"/>
        </w:rPr>
        <w:t>PARTICIPANTS</w:t>
      </w:r>
      <w:r w:rsidR="001266B1">
        <w:rPr>
          <w:rFonts w:ascii="Franklin Gothic Book" w:hAnsi="Franklin Gothic Book"/>
          <w:b/>
          <w:lang w:val="en-CA"/>
        </w:rPr>
        <w:t xml:space="preserve"> FOR PHASE I</w:t>
      </w:r>
    </w:p>
    <w:p w14:paraId="67DB6161" w14:textId="77777777" w:rsidR="00793D42" w:rsidRDefault="00793D42" w:rsidP="00DC6821">
      <w:pPr>
        <w:spacing w:after="0" w:line="240" w:lineRule="auto"/>
        <w:rPr>
          <w:rFonts w:ascii="Franklin Gothic Book" w:hAnsi="Franklin Gothic Book"/>
          <w:lang w:val="en-CA"/>
        </w:rPr>
      </w:pPr>
    </w:p>
    <w:p w14:paraId="23AF8CF8" w14:textId="396F3502" w:rsidR="00DC6821" w:rsidRDefault="00793D42" w:rsidP="00793D42">
      <w:pPr>
        <w:spacing w:after="0" w:line="240" w:lineRule="auto"/>
        <w:rPr>
          <w:rFonts w:ascii="Franklin Gothic Book" w:hAnsi="Franklin Gothic Book"/>
          <w:lang w:val="en-CA"/>
        </w:rPr>
      </w:pPr>
      <w:r>
        <w:rPr>
          <w:rFonts w:ascii="Franklin Gothic Book" w:hAnsi="Franklin Gothic Book"/>
          <w:lang w:val="en-CA"/>
        </w:rPr>
        <w:t xml:space="preserve">Lead - </w:t>
      </w:r>
      <w:r w:rsidR="00DC6821">
        <w:rPr>
          <w:rFonts w:ascii="Franklin Gothic Book" w:hAnsi="Franklin Gothic Book"/>
          <w:lang w:val="en-CA"/>
        </w:rPr>
        <w:t xml:space="preserve">Andrea Diaz-Varela, Right </w:t>
      </w:r>
      <w:proofErr w:type="gramStart"/>
      <w:r w:rsidR="00DC6821">
        <w:rPr>
          <w:rFonts w:ascii="Franklin Gothic Book" w:hAnsi="Franklin Gothic Book"/>
          <w:lang w:val="en-CA"/>
        </w:rPr>
        <w:t>To</w:t>
      </w:r>
      <w:proofErr w:type="gramEnd"/>
      <w:r w:rsidR="00DC6821">
        <w:rPr>
          <w:rFonts w:ascii="Franklin Gothic Book" w:hAnsi="Franklin Gothic Book"/>
          <w:lang w:val="en-CA"/>
        </w:rPr>
        <w:t xml:space="preserve"> Play</w:t>
      </w:r>
    </w:p>
    <w:p w14:paraId="5462F9EB" w14:textId="1AC682B1" w:rsidR="00DC6821" w:rsidRDefault="00793D42" w:rsidP="00793D42">
      <w:pPr>
        <w:spacing w:after="0" w:line="240" w:lineRule="auto"/>
        <w:rPr>
          <w:rFonts w:ascii="Franklin Gothic Book" w:hAnsi="Franklin Gothic Book"/>
          <w:lang w:val="en-CA"/>
        </w:rPr>
      </w:pPr>
      <w:r>
        <w:rPr>
          <w:rFonts w:ascii="Franklin Gothic Book" w:hAnsi="Franklin Gothic Book"/>
          <w:lang w:val="en-CA"/>
        </w:rPr>
        <w:t xml:space="preserve">Researcher - </w:t>
      </w:r>
      <w:r w:rsidR="00DC6821">
        <w:rPr>
          <w:rFonts w:ascii="Franklin Gothic Book" w:hAnsi="Franklin Gothic Book"/>
          <w:lang w:val="en-CA"/>
        </w:rPr>
        <w:t xml:space="preserve">Rita Lo, </w:t>
      </w:r>
      <w:r w:rsidR="00623C0F">
        <w:rPr>
          <w:rFonts w:ascii="Franklin Gothic Book" w:hAnsi="Franklin Gothic Book"/>
          <w:lang w:val="en-CA"/>
        </w:rPr>
        <w:t>Columbia University</w:t>
      </w:r>
    </w:p>
    <w:p w14:paraId="66518845" w14:textId="7A124440" w:rsidR="00793D42" w:rsidRDefault="00793D42" w:rsidP="00793D42">
      <w:pPr>
        <w:spacing w:after="0" w:line="240" w:lineRule="auto"/>
        <w:rPr>
          <w:rFonts w:ascii="Franklin Gothic Book" w:hAnsi="Franklin Gothic Book"/>
          <w:lang w:val="en-CA"/>
        </w:rPr>
      </w:pPr>
      <w:r>
        <w:rPr>
          <w:rFonts w:ascii="Franklin Gothic Book" w:hAnsi="Franklin Gothic Book"/>
          <w:lang w:val="en-CA"/>
        </w:rPr>
        <w:t xml:space="preserve">Support - Anna </w:t>
      </w:r>
      <w:proofErr w:type="spellStart"/>
      <w:r>
        <w:rPr>
          <w:rFonts w:ascii="Franklin Gothic Book" w:hAnsi="Franklin Gothic Book"/>
          <w:lang w:val="en-CA"/>
        </w:rPr>
        <w:t>Freyer</w:t>
      </w:r>
      <w:proofErr w:type="spellEnd"/>
      <w:r>
        <w:rPr>
          <w:rFonts w:ascii="Franklin Gothic Book" w:hAnsi="Franklin Gothic Book"/>
          <w:lang w:val="en-CA"/>
        </w:rPr>
        <w:t>, INEE volunteer (TBC)</w:t>
      </w:r>
    </w:p>
    <w:p w14:paraId="29D1356D" w14:textId="7E4ACD14" w:rsidR="001266B1" w:rsidRDefault="001266B1" w:rsidP="00793D42">
      <w:pPr>
        <w:spacing w:after="0" w:line="240" w:lineRule="auto"/>
        <w:rPr>
          <w:rFonts w:ascii="Franklin Gothic Book" w:hAnsi="Franklin Gothic Book"/>
          <w:lang w:val="en-CA"/>
        </w:rPr>
      </w:pPr>
    </w:p>
    <w:sectPr w:rsidR="001266B1" w:rsidSect="003F0D8E">
      <w:footerReference w:type="default" r:id="rId8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59D65" w14:textId="77777777" w:rsidR="00D873C2" w:rsidRDefault="00D873C2" w:rsidP="003F0D8E">
      <w:pPr>
        <w:spacing w:after="0" w:line="240" w:lineRule="auto"/>
      </w:pPr>
      <w:r>
        <w:separator/>
      </w:r>
    </w:p>
  </w:endnote>
  <w:endnote w:type="continuationSeparator" w:id="0">
    <w:p w14:paraId="5CE8411F" w14:textId="77777777" w:rsidR="00D873C2" w:rsidRDefault="00D873C2" w:rsidP="003F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602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C10E01" w14:textId="51A7874A" w:rsidR="003F0D8E" w:rsidRDefault="003F0D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C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DB80A0" w14:textId="77777777" w:rsidR="003F0D8E" w:rsidRDefault="003F0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B060F" w14:textId="77777777" w:rsidR="00D873C2" w:rsidRDefault="00D873C2" w:rsidP="003F0D8E">
      <w:pPr>
        <w:spacing w:after="0" w:line="240" w:lineRule="auto"/>
      </w:pPr>
      <w:r>
        <w:separator/>
      </w:r>
    </w:p>
  </w:footnote>
  <w:footnote w:type="continuationSeparator" w:id="0">
    <w:p w14:paraId="1CD73F75" w14:textId="77777777" w:rsidR="00D873C2" w:rsidRDefault="00D873C2" w:rsidP="003F0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C3662"/>
    <w:multiLevelType w:val="hybridMultilevel"/>
    <w:tmpl w:val="EA4E3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85816"/>
    <w:multiLevelType w:val="hybridMultilevel"/>
    <w:tmpl w:val="2D207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10590"/>
    <w:multiLevelType w:val="hybridMultilevel"/>
    <w:tmpl w:val="CFDE3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8398E"/>
    <w:multiLevelType w:val="hybridMultilevel"/>
    <w:tmpl w:val="7068A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6963C4"/>
    <w:multiLevelType w:val="hybridMultilevel"/>
    <w:tmpl w:val="1FC05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F2F12"/>
    <w:multiLevelType w:val="hybridMultilevel"/>
    <w:tmpl w:val="E604C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422AB"/>
    <w:multiLevelType w:val="hybridMultilevel"/>
    <w:tmpl w:val="7BE45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C15F76"/>
    <w:multiLevelType w:val="hybridMultilevel"/>
    <w:tmpl w:val="16A04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487971"/>
    <w:multiLevelType w:val="hybridMultilevel"/>
    <w:tmpl w:val="8CD6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11B"/>
    <w:rsid w:val="00096769"/>
    <w:rsid w:val="000E792C"/>
    <w:rsid w:val="001266B1"/>
    <w:rsid w:val="00132774"/>
    <w:rsid w:val="00212125"/>
    <w:rsid w:val="00246225"/>
    <w:rsid w:val="002C595F"/>
    <w:rsid w:val="002F1BB4"/>
    <w:rsid w:val="0032211B"/>
    <w:rsid w:val="003E3C4A"/>
    <w:rsid w:val="003F0D8E"/>
    <w:rsid w:val="0049795B"/>
    <w:rsid w:val="005A18D3"/>
    <w:rsid w:val="005A7AE0"/>
    <w:rsid w:val="00611454"/>
    <w:rsid w:val="00623C0F"/>
    <w:rsid w:val="00657283"/>
    <w:rsid w:val="00687032"/>
    <w:rsid w:val="006D1FBD"/>
    <w:rsid w:val="0075626A"/>
    <w:rsid w:val="00777C4A"/>
    <w:rsid w:val="00793D42"/>
    <w:rsid w:val="007A2412"/>
    <w:rsid w:val="008167C4"/>
    <w:rsid w:val="0085513E"/>
    <w:rsid w:val="00865072"/>
    <w:rsid w:val="00933028"/>
    <w:rsid w:val="009A120F"/>
    <w:rsid w:val="00A11E84"/>
    <w:rsid w:val="00B01990"/>
    <w:rsid w:val="00B02A5F"/>
    <w:rsid w:val="00B20466"/>
    <w:rsid w:val="00C97DD5"/>
    <w:rsid w:val="00CA0BBE"/>
    <w:rsid w:val="00D11E0E"/>
    <w:rsid w:val="00D16FA7"/>
    <w:rsid w:val="00D873C2"/>
    <w:rsid w:val="00DC6821"/>
    <w:rsid w:val="00E24CC6"/>
    <w:rsid w:val="00F5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34BA7"/>
  <w15:chartTrackingRefBased/>
  <w15:docId w15:val="{AF7E058F-6B69-4882-962E-E688E7A9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6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1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9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9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9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99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0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D8E"/>
  </w:style>
  <w:style w:type="paragraph" w:styleId="Footer">
    <w:name w:val="footer"/>
    <w:basedOn w:val="Normal"/>
    <w:link w:val="FooterChar"/>
    <w:uiPriority w:val="99"/>
    <w:unhideWhenUsed/>
    <w:rsid w:val="003F0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4F326-9A4F-4183-BC0F-D1C234EB3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Right to Play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Galway</dc:creator>
  <cp:keywords/>
  <dc:description/>
  <cp:lastModifiedBy>Andrea Diaz-Varela</cp:lastModifiedBy>
  <cp:revision>8</cp:revision>
  <dcterms:created xsi:type="dcterms:W3CDTF">2017-02-08T16:16:00Z</dcterms:created>
  <dcterms:modified xsi:type="dcterms:W3CDTF">2017-02-22T15:12:00Z</dcterms:modified>
</cp:coreProperties>
</file>